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963" w:rsidRPr="005D7963" w:rsidRDefault="005D7963" w:rsidP="005D7963">
      <w:pPr>
        <w:spacing w:before="100" w:beforeAutospacing="1" w:after="100" w:afterAutospacing="1" w:line="240" w:lineRule="auto"/>
        <w:jc w:val="center"/>
        <w:rPr>
          <w:rFonts w:ascii="Times New Roman" w:eastAsia="Times New Roman" w:hAnsi="Times New Roman" w:cs="Times New Roman"/>
          <w:color w:val="5B9BD5" w:themeColor="accent1"/>
          <w:sz w:val="36"/>
          <w:szCs w:val="36"/>
          <w:lang w:eastAsia="pl-PL"/>
        </w:rPr>
      </w:pPr>
      <w:r w:rsidRPr="005D7963">
        <w:rPr>
          <w:rFonts w:ascii="Times New Roman" w:eastAsia="Times New Roman" w:hAnsi="Times New Roman" w:cs="Times New Roman"/>
          <w:color w:val="5B9BD5" w:themeColor="accent1"/>
          <w:sz w:val="36"/>
          <w:szCs w:val="36"/>
          <w:lang w:eastAsia="pl-PL"/>
        </w:rPr>
        <w:t>500+  WYMAGANE DOKUMENTY</w:t>
      </w:r>
    </w:p>
    <w:p w:rsidR="005D7963" w:rsidRDefault="005D7963" w:rsidP="005D7963">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5D7963" w:rsidRPr="005D7963" w:rsidRDefault="005D7963" w:rsidP="005D7963">
      <w:pPr>
        <w:pStyle w:val="Akapitzlist"/>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Osoby ubiegające się o świadczenie wychowawcze na drugie i kolejne dziecko składają wyłącznie wniosek.</w:t>
      </w:r>
    </w:p>
    <w:p w:rsidR="005D7963" w:rsidRPr="005D7963" w:rsidRDefault="005D7963" w:rsidP="005D7963">
      <w:pPr>
        <w:pStyle w:val="Akapitzlist"/>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Osoby ubiegające się o świadczenie wychowawcze także na pierwsze lub jedyne dziecko oprócz wniosku zobowiązane są do załączenia następujących dokumentów:</w:t>
      </w:r>
    </w:p>
    <w:p w:rsidR="005D7963" w:rsidRPr="005D7963" w:rsidRDefault="005D7963" w:rsidP="005D796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 xml:space="preserve">dokumenty stwierdzające wysokość dochodu rodziny, w tym odpowiednio: </w:t>
      </w:r>
    </w:p>
    <w:p w:rsidR="005D7963" w:rsidRPr="005D7963" w:rsidRDefault="005D7963" w:rsidP="005D7963">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oświadczenia członków rodziny o dochodach osiągniętych w roku kalendarzowym poprzedzającym okres, na który ustalane jest prawo do świa</w:t>
      </w:r>
      <w:bookmarkStart w:id="0" w:name="_GoBack"/>
      <w:bookmarkEnd w:id="0"/>
      <w:r w:rsidRPr="005D7963">
        <w:rPr>
          <w:rFonts w:ascii="Times New Roman" w:eastAsia="Times New Roman" w:hAnsi="Times New Roman" w:cs="Times New Roman"/>
          <w:sz w:val="24"/>
          <w:szCs w:val="24"/>
          <w:lang w:eastAsia="pl-PL"/>
        </w:rPr>
        <w:t>dczenia wychowawczego, innych niż dochody podlegające opodatkowaniu podatkiem dochodowym od osób fizycznych na zasadach określonych w art. 27, art. 30b, art. 30c, art. 30e i art. 30f ustawy z dnia 26 lipca 1991 r. o podatku dochodowym od osób fizycznych,</w:t>
      </w:r>
    </w:p>
    <w:p w:rsidR="005D7963" w:rsidRPr="005D7963" w:rsidRDefault="005D7963" w:rsidP="005D7963">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oświadczenia członków rodziny rozliczających się na podstawie przepisów o zryczałtowanym podatku dochodowym od niektórych przychodów osiąganych przez osoby fizyczne o dochodzie osiągniętym w roku kalendarzowym poprzedzającym okres, na który ustalane jest prawo do świadczenia wychowawczego,</w:t>
      </w:r>
    </w:p>
    <w:p w:rsidR="005D7963" w:rsidRPr="005D7963" w:rsidRDefault="005D7963" w:rsidP="005D7963">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zaświadczenie właściwego organu gminy, nakaz płatniczy albo oświadczenie o wielkości gospodarstwa rolnego wyrażonej w hektarach przeliczeniowych ogólnej powierzchni w roku kalendarzowym poprzedzającym okres, na który ustalane jest prawo do świadczenia wychowawczego,</w:t>
      </w:r>
    </w:p>
    <w:p w:rsidR="005D7963" w:rsidRPr="005D7963" w:rsidRDefault="005D7963" w:rsidP="005D7963">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umowę dzierżawy − w przypadku oddania części lub całości znajdującego się w posiadaniu rodziny gospodarstwa rolnego w dzierżawę, na podstawie umowy zawartej stosownie do przepisów 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w:t>
      </w:r>
    </w:p>
    <w:p w:rsidR="005D7963" w:rsidRPr="005D7963" w:rsidRDefault="005D7963" w:rsidP="005D7963">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umowę o wniesieniu wkładów gruntowych – w przypadku wniesienia gospodarstwa rolnego do użytkowania przez rolniczą spółdzielnię produkcyjną,</w:t>
      </w:r>
    </w:p>
    <w:p w:rsidR="005D7963" w:rsidRPr="005D7963" w:rsidRDefault="005D7963" w:rsidP="005D7963">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odpis podlegającego wykonaniu orzeczenia sądu zasądzającego alimenty na rzecz osób w rodzinie lub poza rodziną lub odpis protokołu posiedzenia zawierającego treść ugody sądowej, odpis zatwierdzonej przez sąd ugody zawartej przed mediatorem lub innego tytułu wykonawczego pochodzącego lub zatwierdzonego przez sąd, zobowiązujących do alimentów na rzecz osób w rodzinie lub poza rodziną,</w:t>
      </w:r>
    </w:p>
    <w:p w:rsidR="005D7963" w:rsidRPr="005D7963" w:rsidRDefault="005D7963" w:rsidP="005D7963">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przekazy lub przelewy pieniężne dokumentujące wysokość zapłaconych alimentów, jeżeli członkowie rodziny są zobowiązani orzeczeniem sądu, ugodą sądową, ugodą zawartą przed mediatorem lub innym tytułem wykonawczym pochodzącym lub zatwierdzonym przez sąd do ich płacenia na rzecz osoby spoza rodziny,</w:t>
      </w:r>
    </w:p>
    <w:p w:rsidR="005D7963" w:rsidRPr="005D7963" w:rsidRDefault="005D7963" w:rsidP="005D7963">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 xml:space="preserve">w przypadku gdy osoba uprawniona nie otrzymała alimentów albo otrzymała je w wysokości niższej od ustalonej w orzeczeniu sądu, ugodzie sądowej lub ugodzie zawartej przed mediatorem: </w:t>
      </w:r>
    </w:p>
    <w:p w:rsidR="005D7963" w:rsidRPr="005D7963" w:rsidRDefault="005D7963" w:rsidP="005D7963">
      <w:pPr>
        <w:numPr>
          <w:ilvl w:val="2"/>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lastRenderedPageBreak/>
        <w:t>zaświadczenie organu prowadzącego postępowanie egzekucyjne o całkowitej lub częściowej bezskuteczności egzekucji alimentów, a także o wysokości wyegzekwowanych alimentów, lub</w:t>
      </w:r>
    </w:p>
    <w:p w:rsidR="005D7963" w:rsidRPr="005D7963" w:rsidRDefault="005D7963" w:rsidP="005D7963">
      <w:pPr>
        <w:numPr>
          <w:ilvl w:val="2"/>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informację właściwego sądu lub właściwej instytucji o podjęciu przez osobę uprawnioną czynności związanych z wykonaniem tytułu wykonawczego za granicą albo o niepodjęciu tych czynności, w szczególności w związku z brakiem podstawy prawnej do ich podjęcia lub brakiem możliwości wskazania przez osobę uprawnioną miejsca zamieszkania dłużnika alimentacyjnego za granicą, jeżeli dłużnik zamieszkuje za granicą,</w:t>
      </w:r>
    </w:p>
    <w:p w:rsidR="005D7963" w:rsidRPr="005D7963" w:rsidRDefault="005D7963" w:rsidP="005D7963">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dokument określający datę utraty dochodu oraz wysokość utraconego dochodu,</w:t>
      </w:r>
    </w:p>
    <w:p w:rsidR="005D7963" w:rsidRPr="005D7963" w:rsidRDefault="005D7963" w:rsidP="005D7963">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dokument określający wysokość dochodu osiągniętego przez członka rodziny oraz liczbę miesięcy, w których dochód był uzyskiwany – w przypadku uzyskania dochodu w roku kalendarzowym poprzedzającym okres, na który ustalane jest prawo do świadczenia wychowawczego,</w:t>
      </w:r>
    </w:p>
    <w:p w:rsidR="005D7963" w:rsidRPr="005D7963" w:rsidRDefault="005D7963" w:rsidP="005D7963">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dokument określający wysokość dochodu osiągniętego przez członka rodziny za miesiąc następujący po miesiącu, w którym nastąpiło uzyskanie dochodu − w przypadku uzyskania dochodu po roku kalendarzowym poprzedzającym okres, na który ustalane jest prawo do świadczenia wychowawczego;</w:t>
      </w:r>
    </w:p>
    <w:p w:rsidR="005D7963" w:rsidRPr="005D7963" w:rsidRDefault="005D7963" w:rsidP="005D796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kartę pobytu − w przypadku cudzoziemca przebywającego na terytorium Rzeczypospolitej Polskiej na podstawie zezwolenia na pobyt czasowy udzielonego w związku z okolicznościami, o których mowa w art. 127 ustawy z dnia 12 grudnia 2013 r. o cudzoziemcach;</w:t>
      </w:r>
    </w:p>
    <w:p w:rsidR="005D7963" w:rsidRPr="005D7963" w:rsidRDefault="005D7963" w:rsidP="005D796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kartę pobytu i decyzję o udzieleniu zezwolenia na pobyt czasowy − w przypadku cudzoziemca posiadającego kartę pobytu z adnotacją „dostęp do rynku pracy”;</w:t>
      </w:r>
    </w:p>
    <w:p w:rsidR="005D7963" w:rsidRPr="005D7963" w:rsidRDefault="005D7963" w:rsidP="005D796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odpis prawomocnego orzeczenia sądu orzekającego rozwód lub separację albo odpis zupełny lub skrócony aktu zgonu małżonka lub rodzica dziecka − w przypadku osoby samotnie wychowującej dziecko;</w:t>
      </w:r>
    </w:p>
    <w:p w:rsidR="005D7963" w:rsidRPr="005D7963" w:rsidRDefault="005D7963" w:rsidP="005D796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odpis prawomocnego postanowienia sądu orzekającego przysposobienie lub zaświadczenie sądu opiekuńczego lub ośrodka adopcyjnego o prowadzonym postępowaniu sądowym w sprawie o przysposobienie dziecka;</w:t>
      </w:r>
    </w:p>
    <w:p w:rsidR="005D7963" w:rsidRPr="005D7963" w:rsidRDefault="005D7963" w:rsidP="005D796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orzeczenie sądu o ustaleniu opiekuna prawnego dziecka;</w:t>
      </w:r>
    </w:p>
    <w:p w:rsidR="005D7963" w:rsidRPr="005D7963" w:rsidRDefault="005D7963" w:rsidP="005D796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D7963">
        <w:rPr>
          <w:rFonts w:ascii="Times New Roman" w:eastAsia="Times New Roman" w:hAnsi="Times New Roman" w:cs="Times New Roman"/>
          <w:sz w:val="24"/>
          <w:szCs w:val="24"/>
          <w:lang w:eastAsia="pl-PL"/>
        </w:rPr>
        <w:t>inne dokumenty, w tym oświadczenia, niezbędne do ustalenia prawa do świadczenia wychowawczego.</w:t>
      </w:r>
    </w:p>
    <w:p w:rsidR="003808EA" w:rsidRDefault="003808EA"/>
    <w:sectPr w:rsidR="003808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4E3FDD"/>
    <w:multiLevelType w:val="multilevel"/>
    <w:tmpl w:val="989AE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2F48B8"/>
    <w:multiLevelType w:val="hybridMultilevel"/>
    <w:tmpl w:val="E4F2AB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DE"/>
    <w:rsid w:val="003808EA"/>
    <w:rsid w:val="005D7963"/>
    <w:rsid w:val="00615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A96B1-FC3A-4141-882E-272F030D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D796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D7963"/>
    <w:pPr>
      <w:ind w:left="720"/>
      <w:contextualSpacing/>
    </w:pPr>
  </w:style>
  <w:style w:type="paragraph" w:styleId="Tekstdymka">
    <w:name w:val="Balloon Text"/>
    <w:basedOn w:val="Normalny"/>
    <w:link w:val="TekstdymkaZnak"/>
    <w:uiPriority w:val="99"/>
    <w:semiHidden/>
    <w:unhideWhenUsed/>
    <w:rsid w:val="005D796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9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12022">
      <w:bodyDiv w:val="1"/>
      <w:marLeft w:val="0"/>
      <w:marRight w:val="0"/>
      <w:marTop w:val="0"/>
      <w:marBottom w:val="0"/>
      <w:divBdr>
        <w:top w:val="none" w:sz="0" w:space="0" w:color="auto"/>
        <w:left w:val="none" w:sz="0" w:space="0" w:color="auto"/>
        <w:bottom w:val="none" w:sz="0" w:space="0" w:color="auto"/>
        <w:right w:val="none" w:sz="0" w:space="0" w:color="auto"/>
      </w:divBdr>
      <w:divsChild>
        <w:div w:id="718434172">
          <w:marLeft w:val="0"/>
          <w:marRight w:val="0"/>
          <w:marTop w:val="0"/>
          <w:marBottom w:val="0"/>
          <w:divBdr>
            <w:top w:val="none" w:sz="0" w:space="0" w:color="auto"/>
            <w:left w:val="none" w:sz="0" w:space="0" w:color="auto"/>
            <w:bottom w:val="none" w:sz="0" w:space="0" w:color="auto"/>
            <w:right w:val="none" w:sz="0" w:space="0" w:color="auto"/>
          </w:divBdr>
          <w:divsChild>
            <w:div w:id="1758937517">
              <w:marLeft w:val="0"/>
              <w:marRight w:val="0"/>
              <w:marTop w:val="0"/>
              <w:marBottom w:val="0"/>
              <w:divBdr>
                <w:top w:val="none" w:sz="0" w:space="0" w:color="auto"/>
                <w:left w:val="none" w:sz="0" w:space="0" w:color="auto"/>
                <w:bottom w:val="none" w:sz="0" w:space="0" w:color="auto"/>
                <w:right w:val="none" w:sz="0" w:space="0" w:color="auto"/>
              </w:divBdr>
              <w:divsChild>
                <w:div w:id="622006316">
                  <w:marLeft w:val="0"/>
                  <w:marRight w:val="0"/>
                  <w:marTop w:val="0"/>
                  <w:marBottom w:val="0"/>
                  <w:divBdr>
                    <w:top w:val="none" w:sz="0" w:space="0" w:color="auto"/>
                    <w:left w:val="none" w:sz="0" w:space="0" w:color="auto"/>
                    <w:bottom w:val="none" w:sz="0" w:space="0" w:color="auto"/>
                    <w:right w:val="none" w:sz="0" w:space="0" w:color="auto"/>
                  </w:divBdr>
                  <w:divsChild>
                    <w:div w:id="1962957538">
                      <w:marLeft w:val="0"/>
                      <w:marRight w:val="0"/>
                      <w:marTop w:val="0"/>
                      <w:marBottom w:val="0"/>
                      <w:divBdr>
                        <w:top w:val="none" w:sz="0" w:space="0" w:color="auto"/>
                        <w:left w:val="none" w:sz="0" w:space="0" w:color="auto"/>
                        <w:bottom w:val="none" w:sz="0" w:space="0" w:color="auto"/>
                        <w:right w:val="none" w:sz="0" w:space="0" w:color="auto"/>
                      </w:divBdr>
                      <w:divsChild>
                        <w:div w:id="897981605">
                          <w:marLeft w:val="0"/>
                          <w:marRight w:val="0"/>
                          <w:marTop w:val="0"/>
                          <w:marBottom w:val="0"/>
                          <w:divBdr>
                            <w:top w:val="none" w:sz="0" w:space="0" w:color="auto"/>
                            <w:left w:val="none" w:sz="0" w:space="0" w:color="auto"/>
                            <w:bottom w:val="none" w:sz="0" w:space="0" w:color="auto"/>
                            <w:right w:val="none" w:sz="0" w:space="0" w:color="auto"/>
                          </w:divBdr>
                          <w:divsChild>
                            <w:div w:id="204328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701</Words>
  <Characters>4208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Karkula</dc:creator>
  <cp:keywords/>
  <dc:description/>
  <cp:lastModifiedBy>Joanna Karkula</cp:lastModifiedBy>
  <cp:revision>3</cp:revision>
  <cp:lastPrinted>2016-03-01T08:39:00Z</cp:lastPrinted>
  <dcterms:created xsi:type="dcterms:W3CDTF">2016-03-01T08:37:00Z</dcterms:created>
  <dcterms:modified xsi:type="dcterms:W3CDTF">2016-03-01T08:39:00Z</dcterms:modified>
</cp:coreProperties>
</file>